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E23" w:rsidRDefault="00D65C18" w:rsidP="009A7F45">
      <w:pPr>
        <w:spacing w:before="0" w:after="0" w:line="370" w:lineRule="exact"/>
        <w:ind w:left="1721"/>
        <w:jc w:val="left"/>
        <w:rPr>
          <w:rFonts w:ascii="Times New Roman"/>
          <w:color w:val="000000"/>
          <w:sz w:val="36"/>
          <w:lang w:eastAsia="zh-TW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34" type="#_x0000_t75" style="position:absolute;left:0;text-align:left;margin-left:181.7pt;margin-top:168.8pt;width:74pt;height:17.6pt;z-index:-251654656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bookmarkStart w:id="0" w:name="br1"/>
      <w:bookmarkEnd w:id="0"/>
      <w:r>
        <w:rPr>
          <w:noProof/>
        </w:rPr>
        <w:pict>
          <v:shape id="_x00001" o:spid="_x0000_s1033" type="#_x0000_t75" style="position:absolute;left:0;text-align:left;margin-left:50pt;margin-top:344.75pt;width:266.05pt;height:17.6pt;z-index:-251655680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noProof/>
        </w:rPr>
        <w:pict>
          <v:shape id="_x00002" o:spid="_x0000_s1032" type="#_x0000_t75" style="position:absolute;left:0;text-align:left;margin-left:62pt;margin-top:630.85pt;width:482.1pt;height:17.6pt;z-index:-251656704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>
        <w:rPr>
          <w:noProof/>
        </w:rPr>
        <w:pict>
          <v:shape id="_x00003" o:spid="_x0000_s1031" type="#_x0000_t75" style="position:absolute;left:0;text-align:left;margin-left:83.6pt;margin-top:652.8pt;width:26pt;height:17.6pt;z-index:-251657728;mso-position-horizontal:absolute;mso-position-horizontal-relative:page;mso-position-vertical:absolute;mso-position-vertical-relative:page">
            <v:imagedata r:id="rId7" o:title="image4"/>
            <w10:wrap anchorx="page" anchory="page"/>
          </v:shape>
        </w:pict>
      </w:r>
      <w:r>
        <w:rPr>
          <w:noProof/>
        </w:rPr>
        <w:pict>
          <v:shape id="_x00004" o:spid="_x0000_s1030" type="#_x0000_t75" style="position:absolute;left:0;text-align:left;margin-left:73.65pt;margin-top:674.8pt;width:14pt;height:17.6pt;z-index:-251658752;mso-position-horizontal:absolute;mso-position-horizontal-relative:page;mso-position-vertical:absolute;mso-position-vertical-relative:page">
            <v:imagedata r:id="rId8" o:title="image5"/>
            <w10:wrap anchorx="page" anchory="page"/>
          </v:shape>
        </w:pict>
      </w:r>
      <w:r>
        <w:rPr>
          <w:noProof/>
        </w:rPr>
        <w:pict>
          <v:shape id="_x00005" o:spid="_x0000_s1029" type="#_x0000_t75" style="position:absolute;left:0;text-align:left;margin-left:73.65pt;margin-top:696.85pt;width:446.05pt;height:17.6pt;z-index:-251659776;mso-position-horizontal:absolute;mso-position-horizontal-relative:page;mso-position-vertical:absolute;mso-position-vertical-relative:page">
            <v:imagedata r:id="rId9" o:title="image6"/>
            <w10:wrap anchorx="page" anchory="page"/>
          </v:shape>
        </w:pict>
      </w:r>
      <w:r>
        <w:rPr>
          <w:noProof/>
        </w:rPr>
        <w:pict>
          <v:shape id="_x00006" o:spid="_x0000_s1028" type="#_x0000_t75" style="position:absolute;left:0;text-align:left;margin-left:73.65pt;margin-top:718.8pt;width:458.05pt;height:17.6pt;z-index:-251660800;mso-position-horizontal:absolute;mso-position-horizontal-relative:page;mso-position-vertical:absolute;mso-position-vertical-relative:page">
            <v:imagedata r:id="rId10" o:title="image7"/>
            <w10:wrap anchorx="page" anchory="page"/>
          </v:shape>
        </w:pict>
      </w:r>
      <w:r>
        <w:rPr>
          <w:noProof/>
        </w:rPr>
        <w:pict>
          <v:shape id="_x00007" o:spid="_x0000_s1027" type="#_x0000_t75" style="position:absolute;left:0;text-align:left;margin-left:73.65pt;margin-top:740.8pt;width:98pt;height:17.6pt;z-index:-251661824;mso-position-horizontal:absolute;mso-position-horizontal-relative:page;mso-position-vertical:absolute;mso-position-vertical-relative:page">
            <v:imagedata r:id="rId11" o:title="image8"/>
            <w10:wrap anchorx="page" anchory="page"/>
          </v:shape>
        </w:pict>
      </w:r>
      <w:r w:rsidR="00F82D7A">
        <w:rPr>
          <w:rFonts w:ascii="標楷體" w:hAnsi="標楷體" w:cs="標楷體"/>
          <w:color w:val="000000"/>
          <w:sz w:val="36"/>
          <w:lang w:eastAsia="zh-TW"/>
        </w:rPr>
        <w:t>屏東縣</w:t>
      </w:r>
      <w:r w:rsidR="00BA1559">
        <w:rPr>
          <w:rFonts w:ascii="標楷體" w:hAnsi="標楷體" w:cs="標楷體"/>
          <w:color w:val="000000"/>
          <w:sz w:val="36"/>
          <w:lang w:eastAsia="zh-TW"/>
        </w:rPr>
        <w:t>立</w:t>
      </w:r>
      <w:r w:rsidR="00F82D7A">
        <w:rPr>
          <w:rFonts w:ascii="標楷體" w:hAnsi="標楷體" w:cs="標楷體"/>
          <w:color w:val="000000"/>
          <w:sz w:val="36"/>
          <w:lang w:eastAsia="zh-TW"/>
        </w:rPr>
        <w:t>里港</w:t>
      </w:r>
      <w:r w:rsidR="00BA1559">
        <w:rPr>
          <w:rFonts w:ascii="標楷體" w:hAnsi="標楷體" w:cs="標楷體"/>
          <w:color w:val="000000"/>
          <w:sz w:val="36"/>
          <w:lang w:eastAsia="zh-TW"/>
        </w:rPr>
        <w:t>國民中學校園停車管理要點</w:t>
      </w:r>
      <w:r w:rsidR="009A7F45">
        <w:rPr>
          <w:rFonts w:ascii="標楷體" w:hAnsi="標楷體" w:cs="標楷體"/>
          <w:color w:val="000000"/>
          <w:sz w:val="36"/>
          <w:lang w:eastAsia="zh-TW"/>
        </w:rPr>
        <w:t xml:space="preserve">  113.01.29</w:t>
      </w:r>
    </w:p>
    <w:p w:rsidR="00A13E23" w:rsidRDefault="00BA1559">
      <w:pPr>
        <w:spacing w:before="329" w:after="0" w:line="250" w:lineRule="exact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 w:hAnsi="標楷體" w:cs="標楷體"/>
          <w:color w:val="000000"/>
          <w:sz w:val="24"/>
          <w:lang w:eastAsia="zh-TW"/>
        </w:rPr>
        <w:t>一、為管制出入校園車輛、維護校園安全及秩序，特訂定本要點。</w:t>
      </w:r>
    </w:p>
    <w:p w:rsidR="00A13E23" w:rsidRDefault="00BA1559">
      <w:pPr>
        <w:spacing w:before="192" w:after="0" w:line="250" w:lineRule="exact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 w:hAnsi="標楷體" w:cs="標楷體"/>
          <w:color w:val="000000"/>
          <w:sz w:val="24"/>
          <w:lang w:eastAsia="zh-TW"/>
        </w:rPr>
        <w:t>二、本要點所稱之車輛包括汽、機車等車輛。</w:t>
      </w:r>
    </w:p>
    <w:p w:rsidR="00A13E23" w:rsidRDefault="00BA1559" w:rsidP="00850955">
      <w:pPr>
        <w:spacing w:before="189" w:after="0" w:line="250" w:lineRule="exact"/>
        <w:rPr>
          <w:rFonts w:ascii="Times New Roman"/>
          <w:color w:val="000000"/>
          <w:sz w:val="24"/>
          <w:lang w:eastAsia="zh-TW"/>
        </w:rPr>
      </w:pPr>
      <w:r>
        <w:rPr>
          <w:rFonts w:ascii="標楷體" w:hAnsi="標楷體" w:cs="標楷體"/>
          <w:color w:val="000000"/>
          <w:sz w:val="24"/>
          <w:lang w:eastAsia="zh-TW"/>
        </w:rPr>
        <w:t>三、通行位置及方式：</w:t>
      </w:r>
    </w:p>
    <w:p w:rsidR="00A13E23" w:rsidRDefault="00BA1559" w:rsidP="00F82D7A">
      <w:pPr>
        <w:spacing w:before="189" w:after="0" w:line="250" w:lineRule="exact"/>
        <w:ind w:left="240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/>
          <w:color w:val="000000"/>
          <w:sz w:val="24"/>
          <w:lang w:eastAsia="zh-TW"/>
        </w:rPr>
        <w:t>(</w:t>
      </w:r>
      <w:r>
        <w:rPr>
          <w:rFonts w:ascii="標楷體" w:hAnsi="標楷體" w:cs="標楷體"/>
          <w:color w:val="000000"/>
          <w:sz w:val="24"/>
          <w:lang w:eastAsia="zh-TW"/>
        </w:rPr>
        <w:t>一</w:t>
      </w:r>
      <w:r>
        <w:rPr>
          <w:rFonts w:ascii="標楷體"/>
          <w:color w:val="000000"/>
          <w:sz w:val="24"/>
          <w:lang w:eastAsia="zh-TW"/>
        </w:rPr>
        <w:t>)</w:t>
      </w:r>
      <w:r>
        <w:rPr>
          <w:rFonts w:ascii="標楷體" w:hAnsi="標楷體" w:cs="標楷體"/>
          <w:color w:val="000000"/>
          <w:sz w:val="24"/>
          <w:lang w:eastAsia="zh-TW"/>
        </w:rPr>
        <w:t>本校教職員工：車輛</w:t>
      </w:r>
      <w:r w:rsidR="00F82D7A">
        <w:rPr>
          <w:rFonts w:ascii="標楷體" w:hAnsi="標楷體" w:cs="標楷體"/>
          <w:color w:val="000000"/>
          <w:sz w:val="24"/>
          <w:lang w:eastAsia="zh-TW"/>
        </w:rPr>
        <w:t>大門</w:t>
      </w:r>
      <w:r>
        <w:rPr>
          <w:rFonts w:ascii="標楷體" w:hAnsi="標楷體" w:cs="標楷體"/>
          <w:color w:val="000000"/>
          <w:sz w:val="24"/>
          <w:lang w:eastAsia="zh-TW"/>
        </w:rPr>
        <w:t>進出。</w:t>
      </w:r>
    </w:p>
    <w:p w:rsidR="00A13E23" w:rsidRDefault="00BA1559">
      <w:pPr>
        <w:spacing w:before="189" w:after="0" w:line="250" w:lineRule="exact"/>
        <w:ind w:left="240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/>
          <w:color w:val="000000"/>
          <w:sz w:val="24"/>
          <w:lang w:eastAsia="zh-TW"/>
        </w:rPr>
        <w:t>(</w:t>
      </w:r>
      <w:r>
        <w:rPr>
          <w:rFonts w:ascii="標楷體" w:hAnsi="標楷體" w:cs="標楷體"/>
          <w:color w:val="000000"/>
          <w:sz w:val="24"/>
          <w:lang w:eastAsia="zh-TW"/>
        </w:rPr>
        <w:t>二</w:t>
      </w:r>
      <w:r>
        <w:rPr>
          <w:rFonts w:ascii="標楷體"/>
          <w:color w:val="000000"/>
          <w:sz w:val="24"/>
          <w:lang w:eastAsia="zh-TW"/>
        </w:rPr>
        <w:t>)</w:t>
      </w:r>
      <w:r>
        <w:rPr>
          <w:rFonts w:ascii="標楷體" w:hAnsi="標楷體" w:cs="標楷體"/>
          <w:color w:val="000000"/>
          <w:sz w:val="24"/>
          <w:lang w:eastAsia="zh-TW"/>
        </w:rPr>
        <w:t>外賓、廠商、本校教職員工眷屬、退離職人員等：經</w:t>
      </w:r>
      <w:r w:rsidR="00F82D7A">
        <w:rPr>
          <w:rFonts w:ascii="標楷體" w:hAnsi="標楷體" w:cs="標楷體"/>
          <w:color w:val="000000"/>
          <w:sz w:val="24"/>
          <w:lang w:eastAsia="zh-TW"/>
        </w:rPr>
        <w:t>傳達</w:t>
      </w:r>
      <w:r>
        <w:rPr>
          <w:rFonts w:ascii="標楷體" w:hAnsi="標楷體" w:cs="標楷體"/>
          <w:color w:val="000000"/>
          <w:sz w:val="24"/>
          <w:lang w:eastAsia="zh-TW"/>
        </w:rPr>
        <w:t>室聯繫相關處室確認並登記身</w:t>
      </w:r>
    </w:p>
    <w:p w:rsidR="00A13E23" w:rsidRDefault="00BA1559">
      <w:pPr>
        <w:spacing w:before="189" w:after="0" w:line="250" w:lineRule="exact"/>
        <w:ind w:left="720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 w:hAnsi="標楷體" w:cs="標楷體"/>
          <w:color w:val="000000"/>
          <w:sz w:val="24"/>
          <w:lang w:eastAsia="zh-TW"/>
        </w:rPr>
        <w:t>分資料後由正門進入停放。</w:t>
      </w:r>
    </w:p>
    <w:p w:rsidR="00A13E23" w:rsidRDefault="00BA1559">
      <w:pPr>
        <w:spacing w:before="192" w:after="0" w:line="250" w:lineRule="exact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 w:hAnsi="標楷體" w:cs="標楷體"/>
          <w:color w:val="000000"/>
          <w:sz w:val="24"/>
          <w:lang w:eastAsia="zh-TW"/>
        </w:rPr>
        <w:t>四、停車格：</w:t>
      </w:r>
    </w:p>
    <w:p w:rsidR="00A13E23" w:rsidRDefault="00BA1559">
      <w:pPr>
        <w:spacing w:before="190" w:after="0" w:line="250" w:lineRule="exact"/>
        <w:ind w:left="240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/>
          <w:color w:val="000000"/>
          <w:sz w:val="24"/>
          <w:lang w:eastAsia="zh-TW"/>
        </w:rPr>
        <w:t>(</w:t>
      </w:r>
      <w:r>
        <w:rPr>
          <w:rFonts w:ascii="標楷體" w:hAnsi="標楷體" w:cs="標楷體"/>
          <w:color w:val="000000"/>
          <w:sz w:val="24"/>
          <w:lang w:eastAsia="zh-TW"/>
        </w:rPr>
        <w:t>一</w:t>
      </w:r>
      <w:r>
        <w:rPr>
          <w:rFonts w:ascii="標楷體"/>
          <w:color w:val="000000"/>
          <w:sz w:val="24"/>
          <w:lang w:eastAsia="zh-TW"/>
        </w:rPr>
        <w:t>)</w:t>
      </w:r>
      <w:r>
        <w:rPr>
          <w:rFonts w:ascii="標楷體" w:hAnsi="標楷體" w:cs="標楷體"/>
          <w:color w:val="000000"/>
          <w:sz w:val="24"/>
          <w:lang w:eastAsia="zh-TW"/>
        </w:rPr>
        <w:t>汽車停車格：</w:t>
      </w:r>
      <w:r w:rsidR="00D65C18">
        <w:rPr>
          <w:rFonts w:ascii="標楷體" w:hAnsi="標楷體" w:cs="標楷體"/>
          <w:color w:val="000000"/>
          <w:sz w:val="24"/>
          <w:lang w:eastAsia="zh-TW"/>
        </w:rPr>
        <w:t>學校連鎖磚內暨已畫線之停車格</w:t>
      </w:r>
      <w:r w:rsidR="00D65C18">
        <w:rPr>
          <w:rFonts w:ascii="微軟正黑體" w:eastAsia="微軟正黑體" w:hAnsi="微軟正黑體" w:cs="標楷體" w:hint="eastAsia"/>
          <w:color w:val="000000"/>
          <w:sz w:val="24"/>
          <w:lang w:eastAsia="zh-TW"/>
        </w:rPr>
        <w:t>。</w:t>
      </w:r>
    </w:p>
    <w:p w:rsidR="00A13E23" w:rsidRDefault="00BA1559">
      <w:pPr>
        <w:spacing w:before="192" w:after="0" w:line="250" w:lineRule="exact"/>
        <w:ind w:left="240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/>
          <w:color w:val="000000"/>
          <w:sz w:val="24"/>
          <w:lang w:eastAsia="zh-TW"/>
        </w:rPr>
        <w:t>(</w:t>
      </w:r>
      <w:r>
        <w:rPr>
          <w:rFonts w:ascii="標楷體" w:hAnsi="標楷體" w:cs="標楷體"/>
          <w:color w:val="000000"/>
          <w:sz w:val="24"/>
          <w:lang w:eastAsia="zh-TW"/>
        </w:rPr>
        <w:t>二</w:t>
      </w:r>
      <w:r>
        <w:rPr>
          <w:rFonts w:ascii="標楷體"/>
          <w:color w:val="000000"/>
          <w:sz w:val="24"/>
          <w:lang w:eastAsia="zh-TW"/>
        </w:rPr>
        <w:t>)</w:t>
      </w:r>
      <w:r>
        <w:rPr>
          <w:rFonts w:ascii="標楷體" w:hAnsi="標楷體" w:cs="標楷體"/>
          <w:color w:val="000000"/>
          <w:sz w:val="24"/>
          <w:lang w:eastAsia="zh-TW"/>
        </w:rPr>
        <w:t>機車停車格：</w:t>
      </w:r>
      <w:r w:rsidR="00D65C18">
        <w:rPr>
          <w:rFonts w:ascii="標楷體" w:hAnsi="標楷體" w:cs="標楷體"/>
          <w:color w:val="000000"/>
          <w:sz w:val="24"/>
          <w:lang w:eastAsia="zh-TW"/>
        </w:rPr>
        <w:t>行政大樓前兩旁之文化走廊</w:t>
      </w:r>
      <w:r w:rsidR="00D65C18">
        <w:rPr>
          <w:rFonts w:ascii="微軟正黑體" w:eastAsia="微軟正黑體" w:hAnsi="微軟正黑體" w:cs="標楷體" w:hint="eastAsia"/>
          <w:color w:val="000000"/>
          <w:sz w:val="24"/>
          <w:lang w:eastAsia="zh-TW"/>
        </w:rPr>
        <w:t>。</w:t>
      </w:r>
      <w:bookmarkStart w:id="1" w:name="_GoBack"/>
      <w:bookmarkEnd w:id="1"/>
    </w:p>
    <w:p w:rsidR="00A13E23" w:rsidRDefault="00BA1559">
      <w:pPr>
        <w:spacing w:before="189" w:after="0" w:line="250" w:lineRule="exact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 w:hAnsi="標楷體" w:cs="標楷體"/>
          <w:color w:val="000000"/>
          <w:sz w:val="24"/>
          <w:lang w:eastAsia="zh-TW"/>
        </w:rPr>
        <w:t>五、開放時間：</w:t>
      </w:r>
    </w:p>
    <w:p w:rsidR="00A13E23" w:rsidRDefault="00BA1559">
      <w:pPr>
        <w:spacing w:before="189" w:after="0" w:line="250" w:lineRule="exact"/>
        <w:ind w:left="240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/>
          <w:color w:val="000000"/>
          <w:sz w:val="24"/>
          <w:lang w:eastAsia="zh-TW"/>
        </w:rPr>
        <w:t>(</w:t>
      </w:r>
      <w:r>
        <w:rPr>
          <w:rFonts w:ascii="標楷體" w:hAnsi="標楷體" w:cs="標楷體"/>
          <w:color w:val="000000"/>
          <w:sz w:val="24"/>
          <w:lang w:eastAsia="zh-TW"/>
        </w:rPr>
        <w:t>一</w:t>
      </w:r>
      <w:r>
        <w:rPr>
          <w:rFonts w:ascii="標楷體"/>
          <w:color w:val="000000"/>
          <w:sz w:val="24"/>
          <w:lang w:eastAsia="zh-TW"/>
        </w:rPr>
        <w:t>)</w:t>
      </w:r>
      <w:r>
        <w:rPr>
          <w:rFonts w:ascii="標楷體" w:hAnsi="標楷體" w:cs="標楷體"/>
          <w:color w:val="000000"/>
          <w:sz w:val="24"/>
          <w:lang w:eastAsia="zh-TW"/>
        </w:rPr>
        <w:t>上課日：</w:t>
      </w:r>
    </w:p>
    <w:p w:rsidR="00A13E23" w:rsidRDefault="00BA1559">
      <w:pPr>
        <w:spacing w:before="192" w:after="0" w:line="250" w:lineRule="exact"/>
        <w:ind w:left="720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 w:hAnsi="標楷體" w:cs="標楷體"/>
          <w:color w:val="000000"/>
          <w:sz w:val="24"/>
          <w:lang w:eastAsia="zh-TW"/>
        </w:rPr>
        <w:t>正門出入口：上午</w:t>
      </w:r>
      <w:r w:rsidR="009A7F45">
        <w:rPr>
          <w:rFonts w:ascii="標楷體"/>
          <w:color w:val="000000"/>
          <w:sz w:val="24"/>
          <w:lang w:eastAsia="zh-TW"/>
        </w:rPr>
        <w:t>6</w:t>
      </w:r>
      <w:r>
        <w:rPr>
          <w:rFonts w:ascii="標楷體" w:hAnsi="標楷體" w:cs="標楷體"/>
          <w:color w:val="000000"/>
          <w:sz w:val="24"/>
          <w:lang w:eastAsia="zh-TW"/>
        </w:rPr>
        <w:t>時</w:t>
      </w:r>
      <w:r w:rsidR="009A7F45">
        <w:rPr>
          <w:rFonts w:ascii="標楷體" w:hAnsi="標楷體" w:cs="標楷體"/>
          <w:color w:val="000000"/>
          <w:sz w:val="24"/>
          <w:lang w:eastAsia="zh-TW"/>
        </w:rPr>
        <w:t>30</w:t>
      </w:r>
      <w:r w:rsidR="009A7F45">
        <w:rPr>
          <w:rFonts w:ascii="標楷體" w:hAnsi="標楷體" w:cs="標楷體"/>
          <w:color w:val="000000"/>
          <w:sz w:val="24"/>
          <w:lang w:eastAsia="zh-TW"/>
        </w:rPr>
        <w:t>分</w:t>
      </w:r>
      <w:r>
        <w:rPr>
          <w:rFonts w:ascii="標楷體" w:hAnsi="標楷體" w:cs="標楷體"/>
          <w:color w:val="000000"/>
          <w:sz w:val="24"/>
          <w:lang w:eastAsia="zh-TW"/>
        </w:rPr>
        <w:t>至晚間</w:t>
      </w:r>
      <w:r>
        <w:rPr>
          <w:rFonts w:ascii="標楷體"/>
          <w:color w:val="000000"/>
          <w:sz w:val="24"/>
          <w:lang w:eastAsia="zh-TW"/>
        </w:rPr>
        <w:t>2</w:t>
      </w:r>
      <w:r w:rsidR="009A7F45">
        <w:rPr>
          <w:rFonts w:ascii="標楷體"/>
          <w:color w:val="000000"/>
          <w:sz w:val="24"/>
          <w:lang w:eastAsia="zh-TW"/>
        </w:rPr>
        <w:t>0</w:t>
      </w:r>
      <w:r>
        <w:rPr>
          <w:rFonts w:ascii="標楷體" w:hAnsi="標楷體" w:cs="標楷體"/>
          <w:color w:val="000000"/>
          <w:sz w:val="24"/>
          <w:lang w:eastAsia="zh-TW"/>
        </w:rPr>
        <w:t>時。</w:t>
      </w:r>
    </w:p>
    <w:p w:rsidR="00A13E23" w:rsidRDefault="00BA1559">
      <w:pPr>
        <w:spacing w:before="189" w:after="0" w:line="250" w:lineRule="exact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 w:hAnsi="標楷體" w:cs="標楷體"/>
          <w:color w:val="000000"/>
          <w:sz w:val="24"/>
          <w:lang w:eastAsia="zh-TW"/>
        </w:rPr>
        <w:t>六、管理規定：</w:t>
      </w:r>
    </w:p>
    <w:p w:rsidR="00A13E23" w:rsidRDefault="00BA1559">
      <w:pPr>
        <w:spacing w:before="189" w:after="0" w:line="250" w:lineRule="exact"/>
        <w:ind w:left="240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/>
          <w:color w:val="000000"/>
          <w:sz w:val="24"/>
          <w:lang w:eastAsia="zh-TW"/>
        </w:rPr>
        <w:t>(</w:t>
      </w:r>
      <w:r>
        <w:rPr>
          <w:rFonts w:ascii="標楷體" w:hAnsi="標楷體" w:cs="標楷體"/>
          <w:color w:val="000000"/>
          <w:sz w:val="24"/>
          <w:lang w:eastAsia="zh-TW"/>
        </w:rPr>
        <w:t>一</w:t>
      </w:r>
      <w:r>
        <w:rPr>
          <w:rFonts w:ascii="標楷體"/>
          <w:color w:val="000000"/>
          <w:sz w:val="24"/>
          <w:lang w:eastAsia="zh-TW"/>
        </w:rPr>
        <w:t>)</w:t>
      </w:r>
      <w:r>
        <w:rPr>
          <w:rFonts w:ascii="標楷體" w:hAnsi="標楷體" w:cs="標楷體"/>
          <w:color w:val="000000"/>
          <w:sz w:val="24"/>
          <w:lang w:eastAsia="zh-TW"/>
        </w:rPr>
        <w:t>進入校園車輛應停放於停車格內，非校內人員請依指示停於適當位置。如遇重大</w:t>
      </w:r>
    </w:p>
    <w:p w:rsidR="00A13E23" w:rsidRDefault="00BA1559">
      <w:pPr>
        <w:spacing w:before="192" w:after="0" w:line="250" w:lineRule="exact"/>
        <w:ind w:left="720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 w:hAnsi="標楷體" w:cs="標楷體"/>
          <w:color w:val="000000"/>
          <w:sz w:val="24"/>
          <w:lang w:eastAsia="zh-TW"/>
        </w:rPr>
        <w:t>活動或特殊情形時，亦應遵從指示始得於無停車格之位置停車。</w:t>
      </w:r>
    </w:p>
    <w:p w:rsidR="00A13E23" w:rsidRDefault="00BA1559">
      <w:pPr>
        <w:spacing w:before="189" w:after="0" w:line="250" w:lineRule="exact"/>
        <w:ind w:left="240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/>
          <w:color w:val="000000"/>
          <w:sz w:val="24"/>
          <w:lang w:eastAsia="zh-TW"/>
        </w:rPr>
        <w:t>(</w:t>
      </w:r>
      <w:r>
        <w:rPr>
          <w:rFonts w:ascii="標楷體" w:hAnsi="標楷體" w:cs="標楷體"/>
          <w:color w:val="000000"/>
          <w:sz w:val="24"/>
          <w:lang w:eastAsia="zh-TW"/>
        </w:rPr>
        <w:t>二</w:t>
      </w:r>
      <w:r>
        <w:rPr>
          <w:rFonts w:ascii="標楷體"/>
          <w:color w:val="000000"/>
          <w:sz w:val="24"/>
          <w:lang w:eastAsia="zh-TW"/>
        </w:rPr>
        <w:t>)</w:t>
      </w:r>
      <w:r>
        <w:rPr>
          <w:rFonts w:ascii="標楷體" w:hAnsi="標楷體" w:cs="標楷體"/>
          <w:color w:val="000000"/>
          <w:sz w:val="24"/>
          <w:lang w:eastAsia="zh-TW"/>
        </w:rPr>
        <w:t>校園內停車若造成校內建築、設備損壞，應負賠償責任。</w:t>
      </w:r>
    </w:p>
    <w:p w:rsidR="00A13E23" w:rsidRDefault="00BA1559">
      <w:pPr>
        <w:spacing w:before="189" w:after="0" w:line="250" w:lineRule="exact"/>
        <w:ind w:left="240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/>
          <w:color w:val="000000"/>
          <w:sz w:val="24"/>
          <w:lang w:eastAsia="zh-TW"/>
        </w:rPr>
        <w:t>(</w:t>
      </w:r>
      <w:r>
        <w:rPr>
          <w:rFonts w:ascii="標楷體" w:hAnsi="標楷體" w:cs="標楷體"/>
          <w:color w:val="000000"/>
          <w:sz w:val="24"/>
          <w:lang w:eastAsia="zh-TW"/>
        </w:rPr>
        <w:t>三</w:t>
      </w:r>
      <w:r>
        <w:rPr>
          <w:rFonts w:ascii="標楷體"/>
          <w:color w:val="000000"/>
          <w:spacing w:val="10"/>
          <w:sz w:val="24"/>
          <w:lang w:eastAsia="zh-TW"/>
        </w:rPr>
        <w:t>)</w:t>
      </w:r>
      <w:r>
        <w:rPr>
          <w:rFonts w:ascii="標楷體" w:hAnsi="標楷體" w:cs="標楷體"/>
          <w:color w:val="000000"/>
          <w:spacing w:val="-16"/>
          <w:sz w:val="24"/>
          <w:lang w:eastAsia="zh-TW"/>
        </w:rPr>
        <w:t>車輛進出校門，或於校區行駛時，速限每小時</w:t>
      </w:r>
      <w:r>
        <w:rPr>
          <w:rFonts w:ascii="標楷體"/>
          <w:color w:val="000000"/>
          <w:sz w:val="24"/>
          <w:lang w:eastAsia="zh-TW"/>
        </w:rPr>
        <w:t>10</w:t>
      </w:r>
      <w:r>
        <w:rPr>
          <w:rFonts w:ascii="標楷體" w:hAnsi="標楷體" w:cs="標楷體"/>
          <w:color w:val="000000"/>
          <w:spacing w:val="-7"/>
          <w:sz w:val="24"/>
          <w:lang w:eastAsia="zh-TW"/>
        </w:rPr>
        <w:t>公里，不得超速並禁止按鳴喇叭。</w:t>
      </w:r>
    </w:p>
    <w:p w:rsidR="00A13E23" w:rsidRDefault="00BA1559">
      <w:pPr>
        <w:spacing w:before="192" w:after="0" w:line="250" w:lineRule="exact"/>
        <w:ind w:left="240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/>
          <w:color w:val="000000"/>
          <w:sz w:val="24"/>
          <w:lang w:eastAsia="zh-TW"/>
        </w:rPr>
        <w:t>(</w:t>
      </w:r>
      <w:r>
        <w:rPr>
          <w:rFonts w:ascii="標楷體" w:hAnsi="標楷體" w:cs="標楷體"/>
          <w:color w:val="000000"/>
          <w:sz w:val="24"/>
          <w:lang w:eastAsia="zh-TW"/>
        </w:rPr>
        <w:t>四</w:t>
      </w:r>
      <w:r>
        <w:rPr>
          <w:rFonts w:ascii="標楷體"/>
          <w:color w:val="000000"/>
          <w:sz w:val="24"/>
          <w:lang w:eastAsia="zh-TW"/>
        </w:rPr>
        <w:t>)</w:t>
      </w:r>
      <w:r>
        <w:rPr>
          <w:rFonts w:ascii="標楷體" w:hAnsi="標楷體" w:cs="標楷體"/>
          <w:color w:val="000000"/>
          <w:sz w:val="24"/>
          <w:lang w:eastAsia="zh-TW"/>
        </w:rPr>
        <w:t>停放在校內之車輛，其財物及安全由車輛所有人負責，本校不負任何保管及賠償責任。</w:t>
      </w:r>
    </w:p>
    <w:p w:rsidR="00A13E23" w:rsidRDefault="00BA1559">
      <w:pPr>
        <w:spacing w:before="189" w:after="0" w:line="250" w:lineRule="exact"/>
        <w:ind w:left="228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/>
          <w:color w:val="000000"/>
          <w:spacing w:val="-12"/>
          <w:sz w:val="24"/>
          <w:lang w:eastAsia="zh-TW"/>
        </w:rPr>
        <w:t>(</w:t>
      </w:r>
      <w:r>
        <w:rPr>
          <w:rFonts w:ascii="標楷體" w:hAnsi="標楷體" w:cs="標楷體"/>
          <w:color w:val="000000"/>
          <w:spacing w:val="-12"/>
          <w:sz w:val="24"/>
          <w:lang w:eastAsia="zh-TW"/>
        </w:rPr>
        <w:t>五</w:t>
      </w:r>
      <w:r>
        <w:rPr>
          <w:rFonts w:ascii="標楷體"/>
          <w:color w:val="000000"/>
          <w:spacing w:val="-12"/>
          <w:sz w:val="24"/>
          <w:lang w:eastAsia="zh-TW"/>
        </w:rPr>
        <w:t>)</w:t>
      </w:r>
      <w:r>
        <w:rPr>
          <w:rFonts w:ascii="標楷體" w:hAnsi="標楷體" w:cs="標楷體"/>
          <w:color w:val="000000"/>
          <w:spacing w:val="-3"/>
          <w:sz w:val="24"/>
          <w:lang w:eastAsia="zh-TW"/>
        </w:rPr>
        <w:t>本校教職員工駕駛汽車者注意事項：</w:t>
      </w:r>
    </w:p>
    <w:p w:rsidR="00A13E23" w:rsidRDefault="00BA1559">
      <w:pPr>
        <w:spacing w:before="189" w:after="0" w:line="250" w:lineRule="exact"/>
        <w:ind w:left="473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/>
          <w:color w:val="000000"/>
          <w:sz w:val="24"/>
          <w:lang w:eastAsia="zh-TW"/>
        </w:rPr>
        <w:t>1.</w:t>
      </w:r>
      <w:r w:rsidR="00850955">
        <w:rPr>
          <w:rFonts w:ascii="標楷體" w:hAnsi="標楷體" w:cs="標楷體"/>
          <w:color w:val="000000"/>
          <w:sz w:val="24"/>
          <w:lang w:eastAsia="zh-TW"/>
        </w:rPr>
        <w:t>進出時，請保持安全距離，請勿跟車以免造成車輛追撞毀損。</w:t>
      </w:r>
      <w:r w:rsidR="00850955">
        <w:rPr>
          <w:rFonts w:ascii="Times New Roman"/>
          <w:color w:val="000000"/>
          <w:sz w:val="24"/>
          <w:lang w:eastAsia="zh-TW"/>
        </w:rPr>
        <w:t xml:space="preserve"> </w:t>
      </w:r>
    </w:p>
    <w:p w:rsidR="00A13E23" w:rsidRDefault="00BA1559">
      <w:pPr>
        <w:spacing w:before="192" w:after="0" w:line="250" w:lineRule="exact"/>
        <w:ind w:left="473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/>
          <w:color w:val="000000"/>
          <w:sz w:val="24"/>
          <w:lang w:eastAsia="zh-TW"/>
        </w:rPr>
        <w:t>2.</w:t>
      </w:r>
      <w:r w:rsidR="00850955">
        <w:rPr>
          <w:rFonts w:ascii="標楷體" w:hAnsi="標楷體" w:cs="標楷體"/>
          <w:color w:val="000000"/>
          <w:sz w:val="24"/>
          <w:lang w:eastAsia="zh-TW"/>
        </w:rPr>
        <w:t>停放時請將車頭朝外擺正，車身停放在車格內。</w:t>
      </w:r>
    </w:p>
    <w:p w:rsidR="00A13E23" w:rsidRDefault="00850955" w:rsidP="00850955">
      <w:pPr>
        <w:tabs>
          <w:tab w:val="center" w:pos="5746"/>
        </w:tabs>
        <w:spacing w:before="189" w:after="0" w:line="250" w:lineRule="exact"/>
        <w:ind w:left="713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 w:hAnsi="標楷體" w:cs="標楷體"/>
          <w:color w:val="000000"/>
          <w:sz w:val="24"/>
          <w:lang w:eastAsia="zh-TW"/>
        </w:rPr>
        <w:tab/>
      </w:r>
    </w:p>
    <w:p w:rsidR="00A13E23" w:rsidRDefault="00BA1559">
      <w:pPr>
        <w:spacing w:before="192" w:after="0" w:line="250" w:lineRule="exact"/>
        <w:jc w:val="left"/>
        <w:rPr>
          <w:rFonts w:ascii="Times New Roman"/>
          <w:color w:val="000000"/>
          <w:sz w:val="24"/>
          <w:lang w:eastAsia="zh-TW"/>
        </w:rPr>
      </w:pPr>
      <w:r>
        <w:rPr>
          <w:rFonts w:ascii="標楷體" w:hAnsi="標楷體" w:cs="標楷體"/>
          <w:color w:val="000000"/>
          <w:sz w:val="24"/>
          <w:lang w:eastAsia="zh-TW"/>
        </w:rPr>
        <w:t>七、本辦法經本校</w:t>
      </w:r>
      <w:r>
        <w:rPr>
          <w:rFonts w:ascii="標楷體"/>
          <w:color w:val="000000"/>
          <w:sz w:val="24"/>
          <w:lang w:eastAsia="zh-TW"/>
        </w:rPr>
        <w:t>1</w:t>
      </w:r>
      <w:r w:rsidR="009A7F45">
        <w:rPr>
          <w:rFonts w:ascii="標楷體"/>
          <w:color w:val="000000"/>
          <w:sz w:val="24"/>
          <w:lang w:eastAsia="zh-TW"/>
        </w:rPr>
        <w:t>13</w:t>
      </w:r>
      <w:r>
        <w:rPr>
          <w:rFonts w:ascii="標楷體" w:hAnsi="標楷體" w:cs="標楷體"/>
          <w:color w:val="000000"/>
          <w:sz w:val="24"/>
          <w:lang w:eastAsia="zh-TW"/>
        </w:rPr>
        <w:t>年</w:t>
      </w:r>
      <w:r w:rsidR="009A7F45">
        <w:rPr>
          <w:rFonts w:ascii="標楷體"/>
          <w:color w:val="000000"/>
          <w:sz w:val="24"/>
          <w:lang w:eastAsia="zh-TW"/>
        </w:rPr>
        <w:t>01</w:t>
      </w:r>
      <w:r>
        <w:rPr>
          <w:rFonts w:ascii="標楷體" w:hAnsi="標楷體" w:cs="標楷體"/>
          <w:color w:val="000000"/>
          <w:sz w:val="24"/>
          <w:lang w:eastAsia="zh-TW"/>
        </w:rPr>
        <w:t>月</w:t>
      </w:r>
      <w:r w:rsidR="009A7F45">
        <w:rPr>
          <w:rFonts w:ascii="標楷體"/>
          <w:color w:val="000000"/>
          <w:sz w:val="24"/>
          <w:lang w:eastAsia="zh-TW"/>
        </w:rPr>
        <w:t>29</w:t>
      </w:r>
      <w:r>
        <w:rPr>
          <w:rFonts w:ascii="標楷體" w:hAnsi="標楷體" w:cs="標楷體"/>
          <w:color w:val="000000"/>
          <w:sz w:val="24"/>
          <w:lang w:eastAsia="zh-TW"/>
        </w:rPr>
        <w:t>日</w:t>
      </w:r>
      <w:r w:rsidR="009A7F45">
        <w:rPr>
          <w:rFonts w:ascii="標楷體" w:hAnsi="標楷體" w:cs="標楷體"/>
          <w:color w:val="000000"/>
          <w:sz w:val="24"/>
          <w:lang w:eastAsia="zh-TW"/>
        </w:rPr>
        <w:t>行政</w:t>
      </w:r>
      <w:r>
        <w:rPr>
          <w:rFonts w:ascii="標楷體" w:hAnsi="標楷體" w:cs="標楷體"/>
          <w:color w:val="000000"/>
          <w:sz w:val="24"/>
          <w:lang w:eastAsia="zh-TW"/>
        </w:rPr>
        <w:t>會議通過，陳校長核定後實施，修正時亦同。</w:t>
      </w:r>
    </w:p>
    <w:p w:rsidR="00A13E23" w:rsidRDefault="00A13E23">
      <w:pPr>
        <w:spacing w:before="0" w:after="0" w:line="0" w:lineRule="atLeast"/>
        <w:jc w:val="left"/>
        <w:rPr>
          <w:rFonts w:ascii="Arial"/>
          <w:color w:val="FF0000"/>
          <w:sz w:val="2"/>
          <w:lang w:eastAsia="zh-TW"/>
        </w:rPr>
      </w:pPr>
    </w:p>
    <w:p w:rsidR="00A13E23" w:rsidRPr="009A7F45" w:rsidRDefault="00BA1559" w:rsidP="009A7F45">
      <w:pPr>
        <w:spacing w:before="0" w:after="0" w:line="0" w:lineRule="atLeast"/>
        <w:jc w:val="left"/>
        <w:rPr>
          <w:rFonts w:ascii="Arial"/>
          <w:color w:val="FF0000"/>
          <w:sz w:val="2"/>
          <w:lang w:eastAsia="zh-TW"/>
        </w:rPr>
        <w:sectPr w:rsidR="00A13E23" w:rsidRPr="009A7F45">
          <w:pgSz w:w="11900" w:h="16840"/>
          <w:pgMar w:top="971" w:right="100" w:bottom="0" w:left="1020" w:header="720" w:footer="720" w:gutter="0"/>
          <w:pgNumType w:start="1"/>
          <w:cols w:space="720"/>
          <w:docGrid w:linePitch="1"/>
        </w:sectPr>
      </w:pPr>
      <w:r>
        <w:rPr>
          <w:rFonts w:ascii="Arial"/>
          <w:color w:val="FF0000"/>
          <w:sz w:val="2"/>
          <w:lang w:eastAsia="zh-TW"/>
        </w:rPr>
        <w:cr/>
      </w:r>
      <w:r>
        <w:rPr>
          <w:rFonts w:ascii="Arial"/>
          <w:color w:val="FF0000"/>
          <w:sz w:val="2"/>
          <w:lang w:eastAsia="zh-TW"/>
        </w:rPr>
        <w:br w:type="page"/>
      </w:r>
    </w:p>
    <w:p w:rsidR="00A13E23" w:rsidRDefault="00A13E23">
      <w:pPr>
        <w:spacing w:before="788" w:after="0" w:line="344" w:lineRule="exact"/>
        <w:jc w:val="left"/>
        <w:rPr>
          <w:rFonts w:ascii="Times New Roman"/>
          <w:color w:val="000000"/>
          <w:sz w:val="30"/>
          <w:lang w:eastAsia="zh-TW"/>
        </w:rPr>
      </w:pPr>
      <w:bookmarkStart w:id="2" w:name="br2"/>
      <w:bookmarkEnd w:id="2"/>
    </w:p>
    <w:sectPr w:rsidR="00A13E23">
      <w:pgSz w:w="11880" w:h="16820"/>
      <w:pgMar w:top="2308" w:right="100" w:bottom="0" w:left="2122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ACAB767-AE1A-42F5-B912-179B1FC78799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  <w:embedRegular r:id="rId2" w:subsetted="1" w:fontKey="{CC6F8AA9-55EB-4CE3-8DBA-0FE812755E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67AEC62-C21C-475D-BA8C-70E3B1680259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4" w:subsetted="1" w:fontKey="{F993686E-08D1-40AE-8CBB-888E824C1282}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  <w:embedRegular r:id="rId5" w:subsetted="1" w:fontKey="{09F3D1DB-2CA0-436D-AEF1-5FF478824CF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F46EB2EB-95EB-4F5D-B34A-2639BBB6FE9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D7B937BC-83BC-4A0B-83B3-8F41D5500E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TrueTypeFonts/>
  <w:embedSystemFonts/>
  <w:bordersDoNotSurroundHeader/>
  <w:bordersDoNotSurroundFooter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850955"/>
    <w:rsid w:val="009A7F45"/>
    <w:rsid w:val="00A13E23"/>
    <w:rsid w:val="00B06B85"/>
    <w:rsid w:val="00BA1559"/>
    <w:rsid w:val="00BA5B2D"/>
    <w:rsid w:val="00D65C18"/>
    <w:rsid w:val="00F8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5:docId w15:val="{1C38C08B-E658-4434-81F0-1739FF7CF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before="120" w:after="240"/>
      <w:jc w:val="both"/>
    </w:pPr>
    <w:rPr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無清單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2024-01-18T23:47:00Z</dcterms:created>
  <dcterms:modified xsi:type="dcterms:W3CDTF">2024-01-22T03:57:00Z</dcterms:modified>
</cp:coreProperties>
</file>